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FE" w:rsidRPr="00A1427D" w:rsidRDefault="003C1FFE" w:rsidP="003C1FFE">
      <w:pPr>
        <w:spacing w:after="0" w:line="360" w:lineRule="auto"/>
        <w:jc w:val="center"/>
        <w:rPr>
          <w:rFonts w:cs="Arial CE"/>
          <w:b/>
          <w:sz w:val="24"/>
          <w:szCs w:val="24"/>
        </w:rPr>
      </w:pPr>
      <w:r w:rsidRPr="00A1427D">
        <w:rPr>
          <w:rFonts w:cs="Arial CE"/>
          <w:b/>
          <w:sz w:val="24"/>
          <w:szCs w:val="24"/>
        </w:rPr>
        <w:t>Se</w:t>
      </w:r>
      <w:r>
        <w:rPr>
          <w:rFonts w:cs="Arial CE"/>
          <w:b/>
          <w:sz w:val="24"/>
          <w:szCs w:val="24"/>
        </w:rPr>
        <w:t>ja</w:t>
      </w:r>
      <w:r w:rsidRPr="00A1427D">
        <w:rPr>
          <w:rFonts w:cs="Arial CE"/>
          <w:b/>
          <w:sz w:val="24"/>
          <w:szCs w:val="24"/>
        </w:rPr>
        <w:t xml:space="preserve"> Sveta zavoda Turizem Kranjska Gora.</w:t>
      </w:r>
    </w:p>
    <w:p w:rsidR="003C1FFE" w:rsidRPr="00A1427D" w:rsidRDefault="003C1FFE" w:rsidP="003C1FFE">
      <w:pPr>
        <w:spacing w:after="0" w:line="360" w:lineRule="auto"/>
        <w:jc w:val="center"/>
        <w:rPr>
          <w:rFonts w:cs="Arial CE"/>
          <w:b/>
          <w:sz w:val="24"/>
          <w:szCs w:val="24"/>
        </w:rPr>
      </w:pPr>
      <w:r w:rsidRPr="00A1427D">
        <w:rPr>
          <w:rFonts w:cs="Arial CE"/>
          <w:b/>
          <w:sz w:val="24"/>
          <w:szCs w:val="24"/>
        </w:rPr>
        <w:t>torek, 19.03.2019 ob 15 uri, v sejni sobi občine Kranjska Gora</w:t>
      </w:r>
    </w:p>
    <w:p w:rsidR="003C1FFE" w:rsidRDefault="003C1FFE" w:rsidP="00C5420E">
      <w:pPr>
        <w:jc w:val="both"/>
        <w:rPr>
          <w:b/>
          <w:bCs/>
        </w:rPr>
      </w:pPr>
    </w:p>
    <w:p w:rsidR="006F5295" w:rsidRPr="009C3923" w:rsidRDefault="006F5295" w:rsidP="00C5420E">
      <w:pPr>
        <w:jc w:val="both"/>
        <w:rPr>
          <w:b/>
          <w:bCs/>
          <w:u w:val="single"/>
        </w:rPr>
      </w:pPr>
      <w:r w:rsidRPr="009C3923">
        <w:rPr>
          <w:b/>
          <w:bCs/>
          <w:u w:val="single"/>
        </w:rPr>
        <w:t>Poročilo zelenega koordinatorja za obravnavo na svetu zavoda, 19.3.2019</w:t>
      </w:r>
    </w:p>
    <w:p w:rsidR="006F5295" w:rsidRDefault="006F5295" w:rsidP="00C5420E">
      <w:pPr>
        <w:jc w:val="both"/>
        <w:rPr>
          <w:b/>
          <w:bCs/>
        </w:rPr>
      </w:pPr>
      <w:proofErr w:type="spellStart"/>
      <w:r>
        <w:rPr>
          <w:b/>
          <w:bCs/>
        </w:rPr>
        <w:t>Green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destination</w:t>
      </w:r>
      <w:proofErr w:type="spellEnd"/>
      <w:r>
        <w:rPr>
          <w:b/>
          <w:bCs/>
        </w:rPr>
        <w:t xml:space="preserve"> 2018</w:t>
      </w:r>
    </w:p>
    <w:p w:rsidR="006F5295" w:rsidRDefault="006F5295" w:rsidP="006F5295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Narava</w:t>
      </w:r>
    </w:p>
    <w:p w:rsidR="006F5295" w:rsidRPr="003C1FFE" w:rsidRDefault="006F5295" w:rsidP="006F5295">
      <w:pPr>
        <w:jc w:val="both"/>
        <w:rPr>
          <w:i/>
          <w:iCs/>
        </w:rPr>
      </w:pPr>
      <w:r w:rsidRPr="003C1FFE">
        <w:rPr>
          <w:i/>
          <w:iCs/>
        </w:rPr>
        <w:t xml:space="preserve">Vzpostavitev sistema, ki bo meril turistični vpliv na najbolj obiskanih </w:t>
      </w:r>
      <w:r w:rsidR="003C1FFE" w:rsidRPr="003C1FFE">
        <w:rPr>
          <w:i/>
          <w:iCs/>
        </w:rPr>
        <w:t xml:space="preserve"> znamenitostih destinacije:</w:t>
      </w:r>
    </w:p>
    <w:p w:rsidR="006F5295" w:rsidRDefault="003C1FFE" w:rsidP="003C1FFE">
      <w:r w:rsidRPr="003C1FFE">
        <w:t>Vzpostavljen sistem merjenja turističnega vpliva</w:t>
      </w:r>
      <w:r>
        <w:t xml:space="preserve"> preko pobiranja parkirnine na Vršiču, v Vratih,</w:t>
      </w:r>
      <w:r w:rsidRPr="003C1FFE">
        <w:t xml:space="preserve"> sistem delno vzpostavljen</w:t>
      </w:r>
      <w:r>
        <w:t xml:space="preserve">. Nadalje se načrtuje merjenje turističnega vpliva preko parkirnine tudi na </w:t>
      </w:r>
      <w:proofErr w:type="spellStart"/>
      <w:r>
        <w:t>Topolinotu</w:t>
      </w:r>
      <w:proofErr w:type="spellEnd"/>
      <w:r>
        <w:t xml:space="preserve"> in pri jezeru Jasna. </w:t>
      </w:r>
    </w:p>
    <w:p w:rsidR="003C1FFE" w:rsidRDefault="003C1FFE" w:rsidP="003C1FFE">
      <w:r>
        <w:t xml:space="preserve">Merjenje turističnega vpliva merimo tudi z zankami na kolesarskih stezah: Rateče, in cestah: dolina Vrat </w:t>
      </w:r>
    </w:p>
    <w:p w:rsidR="00ED6ABD" w:rsidRPr="00551715" w:rsidRDefault="00ED6ABD" w:rsidP="00ED6ABD">
      <w:pPr>
        <w:pStyle w:val="Default"/>
        <w:numPr>
          <w:ilvl w:val="0"/>
          <w:numId w:val="2"/>
        </w:numPr>
        <w:ind w:left="720" w:hanging="360"/>
        <w:rPr>
          <w:sz w:val="18"/>
          <w:szCs w:val="20"/>
        </w:rPr>
      </w:pPr>
      <w:r w:rsidRPr="00551715">
        <w:rPr>
          <w:sz w:val="18"/>
          <w:szCs w:val="20"/>
        </w:rPr>
        <w:t xml:space="preserve">Preko WIFI prijav </w:t>
      </w:r>
    </w:p>
    <w:p w:rsidR="00ED6ABD" w:rsidRPr="00551715" w:rsidRDefault="00ED6ABD" w:rsidP="00ED6ABD">
      <w:pPr>
        <w:pStyle w:val="Default"/>
        <w:numPr>
          <w:ilvl w:val="0"/>
          <w:numId w:val="2"/>
        </w:numPr>
        <w:ind w:left="720" w:hanging="360"/>
        <w:rPr>
          <w:sz w:val="18"/>
          <w:szCs w:val="20"/>
        </w:rPr>
      </w:pPr>
      <w:r w:rsidRPr="00551715">
        <w:rPr>
          <w:sz w:val="18"/>
          <w:szCs w:val="20"/>
        </w:rPr>
        <w:t xml:space="preserve">Preko spletnih kamer (jezero Jasna) </w:t>
      </w:r>
    </w:p>
    <w:p w:rsidR="00ED6ABD" w:rsidRPr="00ED6ABD" w:rsidRDefault="00ED6ABD" w:rsidP="00ED6ABD">
      <w:pPr>
        <w:rPr>
          <w:b/>
          <w:bCs/>
        </w:rPr>
      </w:pPr>
    </w:p>
    <w:p w:rsidR="003C1FFE" w:rsidRPr="00ED6ABD" w:rsidRDefault="003C1FFE" w:rsidP="00ED6ABD">
      <w:pPr>
        <w:pStyle w:val="Odstavekseznama"/>
        <w:numPr>
          <w:ilvl w:val="0"/>
          <w:numId w:val="1"/>
        </w:numPr>
        <w:rPr>
          <w:b/>
          <w:bCs/>
        </w:rPr>
      </w:pPr>
      <w:r w:rsidRPr="00ED6ABD">
        <w:rPr>
          <w:b/>
          <w:bCs/>
        </w:rPr>
        <w:t xml:space="preserve">Okolje </w:t>
      </w:r>
    </w:p>
    <w:p w:rsidR="003C1FFE" w:rsidRPr="00ED6ABD" w:rsidRDefault="003C1FFE" w:rsidP="003C1FFE">
      <w:pPr>
        <w:rPr>
          <w:i/>
          <w:iCs/>
        </w:rPr>
      </w:pPr>
      <w:r w:rsidRPr="00ED6ABD">
        <w:rPr>
          <w:i/>
          <w:iCs/>
        </w:rPr>
        <w:t>Osveščanje podjetij o vplivu turizma na okolje in minimizaciji vplivov z ustreznimi ukrepi:</w:t>
      </w:r>
    </w:p>
    <w:p w:rsidR="003C1FFE" w:rsidRDefault="003C1FFE" w:rsidP="003C1FFE">
      <w:r>
        <w:t>Izvajanje delavnic, ki osveščajo podjetja o vplivu turizma na okolju in minimizaciji vplivov: v teku.</w:t>
      </w:r>
    </w:p>
    <w:p w:rsidR="00ED6ABD" w:rsidRDefault="003C1FFE" w:rsidP="003C1FFE">
      <w:r>
        <w:t xml:space="preserve">Turističnemu gospodarstvu je bila posredovana in predstavljena SWOT analiza in pa tudi Strategija razvoja Turizma Kranjska Gora, ki opredeljuje tudi varovanje narave. Izvedena je bila podpora nevladnim organizacijam in </w:t>
      </w:r>
      <w:r w:rsidR="00ED6ABD">
        <w:t xml:space="preserve">civilnim iniciativam npr. Dovje Mojstrana – Zelena prihodnost ob organizaciji delavnic, predavanj in </w:t>
      </w:r>
      <w:proofErr w:type="spellStart"/>
      <w:r w:rsidR="00ED6ABD">
        <w:t>izmenjevalnic</w:t>
      </w:r>
      <w:proofErr w:type="spellEnd"/>
      <w:r w:rsidR="00ED6ABD">
        <w:t xml:space="preserve"> ter ostalih dogodkov ob dnevu Zemlje.</w:t>
      </w:r>
    </w:p>
    <w:p w:rsidR="003C1FFE" w:rsidRPr="00ED6ABD" w:rsidRDefault="00ED6ABD" w:rsidP="003C1FFE">
      <w:pPr>
        <w:rPr>
          <w:i/>
          <w:iCs/>
        </w:rPr>
      </w:pPr>
      <w:r w:rsidRPr="00ED6ABD">
        <w:rPr>
          <w:i/>
          <w:iCs/>
        </w:rPr>
        <w:t xml:space="preserve">Spodbujanje rabe </w:t>
      </w:r>
      <w:proofErr w:type="spellStart"/>
      <w:r w:rsidRPr="00ED6ABD">
        <w:rPr>
          <w:i/>
          <w:iCs/>
        </w:rPr>
        <w:t>neustekleničene</w:t>
      </w:r>
      <w:proofErr w:type="spellEnd"/>
      <w:r>
        <w:rPr>
          <w:i/>
          <w:iCs/>
        </w:rPr>
        <w:t xml:space="preserve"> </w:t>
      </w:r>
      <w:r w:rsidRPr="00ED6ABD">
        <w:rPr>
          <w:i/>
          <w:iCs/>
        </w:rPr>
        <w:t xml:space="preserve">vode pri ponudnikih in obiskovalcih  </w:t>
      </w:r>
    </w:p>
    <w:p w:rsidR="00ED6ABD" w:rsidRDefault="00ED6ABD" w:rsidP="00ED6ABD">
      <w:pPr>
        <w:jc w:val="both"/>
      </w:pPr>
      <w:r>
        <w:t xml:space="preserve">Postavitev javnih korit in </w:t>
      </w:r>
      <w:proofErr w:type="spellStart"/>
      <w:r>
        <w:t>pitnikov</w:t>
      </w:r>
      <w:proofErr w:type="spellEnd"/>
      <w:r>
        <w:t>:</w:t>
      </w:r>
    </w:p>
    <w:p w:rsidR="00ED6ABD" w:rsidRDefault="00ED6ABD" w:rsidP="00ED6ABD">
      <w:pPr>
        <w:jc w:val="both"/>
      </w:pPr>
      <w:r>
        <w:t>1)</w:t>
      </w:r>
      <w:r>
        <w:tab/>
        <w:t xml:space="preserve">6 korit (3 v Kr. Gori, po 1 v Ratečah, v Logu in na Tičarjevi koči) </w:t>
      </w:r>
    </w:p>
    <w:p w:rsidR="00ED6ABD" w:rsidRDefault="00ED6ABD" w:rsidP="00ED6ABD">
      <w:pPr>
        <w:jc w:val="both"/>
      </w:pPr>
      <w:r>
        <w:t>2)</w:t>
      </w:r>
      <w:r>
        <w:tab/>
        <w:t xml:space="preserve">4 </w:t>
      </w:r>
      <w:proofErr w:type="spellStart"/>
      <w:r>
        <w:t>pitniki</w:t>
      </w:r>
      <w:proofErr w:type="spellEnd"/>
      <w:r>
        <w:t xml:space="preserve"> (kolesarsko postajališče Sonček Mojstrana, pred TIC Kr. Gora, vstopna točka </w:t>
      </w:r>
      <w:proofErr w:type="spellStart"/>
      <w:r>
        <w:t>Topolino</w:t>
      </w:r>
      <w:proofErr w:type="spellEnd"/>
      <w:r>
        <w:t xml:space="preserve"> in v Jasni)</w:t>
      </w:r>
    </w:p>
    <w:p w:rsidR="00ED6ABD" w:rsidRDefault="00ED6ABD" w:rsidP="00ED6ABD">
      <w:pPr>
        <w:jc w:val="both"/>
      </w:pPr>
      <w:r>
        <w:t>•</w:t>
      </w:r>
      <w:r>
        <w:tab/>
        <w:t xml:space="preserve">Izpostavitev dobrih praks: veriga hotelov Hit </w:t>
      </w:r>
      <w:proofErr w:type="spellStart"/>
      <w:r>
        <w:t>Alpinea</w:t>
      </w:r>
      <w:proofErr w:type="spellEnd"/>
      <w:r>
        <w:t xml:space="preserve"> (lastna ustekleničena voda)</w:t>
      </w:r>
    </w:p>
    <w:p w:rsidR="00ED6ABD" w:rsidRDefault="00ED6ABD" w:rsidP="00ED6ABD">
      <w:pPr>
        <w:jc w:val="both"/>
      </w:pPr>
      <w:r>
        <w:t>•</w:t>
      </w:r>
      <w:r>
        <w:tab/>
        <w:t xml:space="preserve">2x </w:t>
      </w:r>
      <w:proofErr w:type="spellStart"/>
      <w:r>
        <w:t>dehidracijski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 (Tabre ob kolesarski poti in Srednji Vrh)</w:t>
      </w:r>
    </w:p>
    <w:p w:rsidR="006F5295" w:rsidRDefault="00ED6ABD" w:rsidP="00ED6ABD">
      <w:pPr>
        <w:jc w:val="both"/>
      </w:pPr>
      <w:r>
        <w:t>•</w:t>
      </w:r>
      <w:r>
        <w:tab/>
        <w:t>2x zbiralnik smeti</w:t>
      </w:r>
    </w:p>
    <w:p w:rsidR="00ED6ABD" w:rsidRDefault="00ED6ABD" w:rsidP="006F5295">
      <w:pPr>
        <w:jc w:val="both"/>
      </w:pPr>
      <w:r>
        <w:t xml:space="preserve">Načrtuje se tudi </w:t>
      </w:r>
      <w:proofErr w:type="spellStart"/>
      <w:r>
        <w:t>dehidracijski</w:t>
      </w:r>
      <w:proofErr w:type="spellEnd"/>
      <w:r>
        <w:t xml:space="preserve"> WC v Mojstrani na Trgu Olimpijcev.</w:t>
      </w:r>
    </w:p>
    <w:p w:rsidR="006F5295" w:rsidRDefault="00ED6ABD" w:rsidP="00ED6ABD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ED6ABD">
        <w:rPr>
          <w:b/>
          <w:bCs/>
        </w:rPr>
        <w:t xml:space="preserve">Identiteta in Kultura </w:t>
      </w:r>
    </w:p>
    <w:p w:rsidR="00ED6ABD" w:rsidRDefault="00ED6ABD" w:rsidP="00ED6ABD">
      <w:pPr>
        <w:jc w:val="both"/>
        <w:rPr>
          <w:i/>
          <w:iCs/>
        </w:rPr>
      </w:pPr>
      <w:r w:rsidRPr="00ED6ABD">
        <w:rPr>
          <w:i/>
          <w:iCs/>
        </w:rPr>
        <w:t xml:space="preserve">Spodbujati ohranjanje lokalne identitete in kulturne dediščine </w:t>
      </w:r>
    </w:p>
    <w:p w:rsidR="00ED6ABD" w:rsidRPr="00ED6ABD" w:rsidRDefault="00ED6ABD" w:rsidP="00ED6ABD">
      <w:pPr>
        <w:jc w:val="both"/>
      </w:pPr>
      <w:r>
        <w:t>Obnova kozolcev in fasad: v teku</w:t>
      </w:r>
    </w:p>
    <w:p w:rsidR="00ED6ABD" w:rsidRDefault="00ED6ABD" w:rsidP="00ED6ABD">
      <w:r>
        <w:lastRenderedPageBreak/>
        <w:t>Razpis za sofinanciranje fasad v Občini Kranjska Gora: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Mojstrani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Na Dovjem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Na Belci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Gozdu Martuljku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Logu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Kranjski Gori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Podkorenu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Ratečah</w:t>
      </w:r>
    </w:p>
    <w:p w:rsidR="00ED6ABD" w:rsidRDefault="00ED6ABD" w:rsidP="00ED6ABD">
      <w:pPr>
        <w:pStyle w:val="Odstavekseznama"/>
        <w:numPr>
          <w:ilvl w:val="0"/>
          <w:numId w:val="5"/>
        </w:numPr>
      </w:pPr>
      <w:r>
        <w:t>V Srednjem Vrhu in v Radovni – vse kmetije</w:t>
      </w:r>
    </w:p>
    <w:p w:rsidR="00ED6ABD" w:rsidRDefault="00ED6ABD" w:rsidP="00ED6ABD">
      <w:r>
        <w:t>Na razpis se lahko prijavijo le fizične osebe, ki na območju Občine Kranjska Gora načrtujejo vlagati v obnovo fasad na stanovanjskih objektih, v katerih stalno bivajo in niso namenjeni za prodajo vsaj 5 let po zaključeni obnovi ter izpolnjujejo razpisne pogoje in so dela izvedli v obdobju določenem v razpisu ter imajo zahtevana dokazila za obnovo fasade.</w:t>
      </w:r>
    </w:p>
    <w:p w:rsidR="00ED6ABD" w:rsidRPr="000A3A14" w:rsidRDefault="00ED6ABD" w:rsidP="00ED6ABD">
      <w:pPr>
        <w:pStyle w:val="Odstavekseznama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5005"/>
        <w:gridCol w:w="2224"/>
      </w:tblGrid>
      <w:tr w:rsidR="00ED6ABD" w:rsidTr="008D4DCC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VLAGATELJ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EUR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Franc Cizelj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Janez Kunstelj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Marija Mertelj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Bojana Omerza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Andrej Pavlovič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3.500,00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Anita Praprotnik Malej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Urša Praprotnik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Praštalo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3.500,00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Rajko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Turjačanin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2.500,00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Franc Turšič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4.000,00</w:t>
            </w:r>
          </w:p>
        </w:tc>
      </w:tr>
      <w:tr w:rsidR="00ED6ABD" w:rsidTr="008D4DCC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Miha Vilman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2.000,00</w:t>
            </w:r>
          </w:p>
        </w:tc>
      </w:tr>
      <w:tr w:rsidR="00ED6ABD" w:rsidTr="008D4DCC">
        <w:trPr>
          <w:trHeight w:val="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ABD" w:rsidRDefault="00ED6ABD" w:rsidP="008D4D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33.500,00</w:t>
            </w:r>
          </w:p>
        </w:tc>
      </w:tr>
    </w:tbl>
    <w:p w:rsidR="00ED6ABD" w:rsidRDefault="00ED6ABD" w:rsidP="00ED6ABD">
      <w:pPr>
        <w:jc w:val="both"/>
      </w:pPr>
    </w:p>
    <w:p w:rsidR="00ED6ABD" w:rsidRDefault="00ED6ABD" w:rsidP="00ED6ABD">
      <w:pPr>
        <w:jc w:val="both"/>
        <w:rPr>
          <w:b/>
          <w:bCs/>
        </w:rPr>
      </w:pPr>
    </w:p>
    <w:p w:rsidR="00ED6ABD" w:rsidRDefault="00ED6ABD" w:rsidP="00ED6ABD">
      <w:pPr>
        <w:jc w:val="both"/>
        <w:rPr>
          <w:b/>
          <w:bCs/>
        </w:rPr>
      </w:pPr>
    </w:p>
    <w:p w:rsidR="00ED6ABD" w:rsidRDefault="00ED6ABD" w:rsidP="00ED6ABD">
      <w:pPr>
        <w:jc w:val="both"/>
        <w:rPr>
          <w:b/>
          <w:bCs/>
        </w:rPr>
      </w:pPr>
    </w:p>
    <w:p w:rsidR="00ED6ABD" w:rsidRDefault="00ED6ABD" w:rsidP="00ED6ABD">
      <w:pPr>
        <w:jc w:val="both"/>
        <w:rPr>
          <w:b/>
          <w:bCs/>
        </w:rPr>
      </w:pPr>
    </w:p>
    <w:p w:rsidR="00ED6ABD" w:rsidRDefault="00ED6ABD" w:rsidP="00ED6ABD">
      <w:pPr>
        <w:jc w:val="both"/>
        <w:rPr>
          <w:b/>
          <w:bCs/>
        </w:rPr>
      </w:pPr>
    </w:p>
    <w:p w:rsidR="000E6AFE" w:rsidRDefault="000E6AFE" w:rsidP="000E6AFE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0E6AFE">
        <w:rPr>
          <w:b/>
          <w:bCs/>
        </w:rPr>
        <w:lastRenderedPageBreak/>
        <w:t>Turizem in poslovanje</w:t>
      </w:r>
    </w:p>
    <w:p w:rsidR="000E6AFE" w:rsidRDefault="000E6AFE" w:rsidP="000E6AFE">
      <w:pPr>
        <w:jc w:val="both"/>
        <w:rPr>
          <w:i/>
          <w:iCs/>
        </w:rPr>
      </w:pPr>
      <w:r w:rsidRPr="000E6AFE">
        <w:rPr>
          <w:i/>
          <w:iCs/>
        </w:rPr>
        <w:t xml:space="preserve">Spodbujati turistične ponudnike k pridobivanju zelenih znakov in spremljanje pridobivanja certifikatov: </w:t>
      </w:r>
    </w:p>
    <w:p w:rsidR="000E6AFE" w:rsidRDefault="000E6AFE" w:rsidP="000E6AFE">
      <w:pPr>
        <w:jc w:val="both"/>
      </w:pPr>
      <w:r>
        <w:t xml:space="preserve">Certifikati trajnostnega turizma in </w:t>
      </w:r>
      <w:proofErr w:type="spellStart"/>
      <w:r>
        <w:t>okoljskih</w:t>
      </w:r>
      <w:proofErr w:type="spellEnd"/>
      <w:r>
        <w:t xml:space="preserve"> znakov:</w:t>
      </w:r>
    </w:p>
    <w:p w:rsidR="000E6AFE" w:rsidRPr="000E6AFE" w:rsidRDefault="000E6AFE" w:rsidP="000E6AFE">
      <w:pPr>
        <w:jc w:val="both"/>
        <w:rPr>
          <w:b/>
          <w:bCs/>
        </w:rPr>
      </w:pPr>
      <w:r w:rsidRPr="000E6AFE">
        <w:rPr>
          <w:b/>
          <w:bCs/>
        </w:rPr>
        <w:t>•</w:t>
      </w:r>
      <w:r w:rsidRPr="000E6AFE">
        <w:rPr>
          <w:b/>
          <w:bCs/>
        </w:rPr>
        <w:tab/>
      </w:r>
      <w:proofErr w:type="spellStart"/>
      <w:r w:rsidRPr="000E6AFE">
        <w:rPr>
          <w:b/>
          <w:bCs/>
        </w:rPr>
        <w:t>Green</w:t>
      </w:r>
      <w:proofErr w:type="spellEnd"/>
      <w:r w:rsidRPr="000E6AFE">
        <w:rPr>
          <w:b/>
          <w:bCs/>
        </w:rPr>
        <w:t xml:space="preserve"> Slovenia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Silver</w:t>
      </w:r>
      <w:proofErr w:type="spellEnd"/>
    </w:p>
    <w:p w:rsidR="000E6AFE" w:rsidRDefault="000E6AFE" w:rsidP="000E6AFE">
      <w:pPr>
        <w:jc w:val="both"/>
      </w:pPr>
      <w:r>
        <w:t>•</w:t>
      </w:r>
      <w:r>
        <w:tab/>
      </w:r>
      <w:r w:rsidRPr="000E6AFE">
        <w:rPr>
          <w:b/>
          <w:bCs/>
        </w:rPr>
        <w:t xml:space="preserve">Hotel </w:t>
      </w:r>
      <w:proofErr w:type="spellStart"/>
      <w:r w:rsidRPr="000E6AFE">
        <w:rPr>
          <w:b/>
          <w:bCs/>
        </w:rPr>
        <w:t>Ramada</w:t>
      </w:r>
      <w:proofErr w:type="spellEnd"/>
      <w:r w:rsidRPr="000E6AFE">
        <w:rPr>
          <w:b/>
          <w:bCs/>
        </w:rPr>
        <w:t xml:space="preserve"> </w:t>
      </w:r>
      <w:proofErr w:type="spellStart"/>
      <w:r w:rsidRPr="000E6AFE">
        <w:rPr>
          <w:b/>
          <w:bCs/>
        </w:rPr>
        <w:t>Resort</w:t>
      </w:r>
      <w:proofErr w:type="spellEnd"/>
      <w:r>
        <w:t xml:space="preserve"> – </w:t>
      </w:r>
      <w:proofErr w:type="spellStart"/>
      <w:r>
        <w:t>Travelife</w:t>
      </w:r>
      <w:proofErr w:type="spellEnd"/>
      <w:r>
        <w:t xml:space="preserve"> (Certifikat trajnostnega turizma. Ta potrjuje trajnostne dosežke na </w:t>
      </w:r>
      <w:proofErr w:type="spellStart"/>
      <w:r>
        <w:t>okoljskem</w:t>
      </w:r>
      <w:proofErr w:type="spellEnd"/>
      <w:r>
        <w:t xml:space="preserve">, socialnem in ekonomskem področju. Aktivnosti na trajnostnem področju sicer potekajo že več let, s pridobitvijo certifikata </w:t>
      </w:r>
      <w:proofErr w:type="spellStart"/>
      <w:r>
        <w:t>Travelife</w:t>
      </w:r>
      <w:proofErr w:type="spellEnd"/>
      <w:r>
        <w:t xml:space="preserve"> pa želijo v družbi Hit </w:t>
      </w:r>
      <w:proofErr w:type="spellStart"/>
      <w:r>
        <w:t>Alpinea</w:t>
      </w:r>
      <w:proofErr w:type="spellEnd"/>
      <w:r>
        <w:t xml:space="preserve"> svojo zavezo k uresničevanju trajnostnih usmeritev še okrepiti)</w:t>
      </w:r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Accomodation</w:t>
      </w:r>
      <w:proofErr w:type="spellEnd"/>
    </w:p>
    <w:p w:rsidR="000E6AFE" w:rsidRDefault="000E6AFE" w:rsidP="000E6AFE">
      <w:pPr>
        <w:jc w:val="both"/>
      </w:pPr>
      <w:r>
        <w:t>•</w:t>
      </w:r>
      <w:r>
        <w:tab/>
      </w:r>
      <w:r w:rsidRPr="000E6AFE">
        <w:rPr>
          <w:b/>
          <w:bCs/>
        </w:rPr>
        <w:t xml:space="preserve">Pr' </w:t>
      </w:r>
      <w:proofErr w:type="spellStart"/>
      <w:r w:rsidRPr="000E6AFE">
        <w:rPr>
          <w:b/>
          <w:bCs/>
        </w:rPr>
        <w:t>G</w:t>
      </w:r>
      <w:r w:rsidRPr="000E6AFE">
        <w:rPr>
          <w:b/>
          <w:bCs/>
        </w:rPr>
        <w:t>avedarjo</w:t>
      </w:r>
      <w:proofErr w:type="spellEnd"/>
      <w:r>
        <w:t xml:space="preserve"> –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(Zeleni ključ je </w:t>
      </w:r>
      <w:proofErr w:type="spellStart"/>
      <w:r>
        <w:t>okoljski</w:t>
      </w:r>
      <w:proofErr w:type="spellEnd"/>
      <w:r>
        <w:t xml:space="preserve"> znak, ki ga je prostovoljno pridobilo že več kot 2.600 različnih turističnih obratov v 56 državah.)</w:t>
      </w:r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Accomodaiton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– </w:t>
      </w:r>
      <w:proofErr w:type="spellStart"/>
      <w:r>
        <w:t>gold</w:t>
      </w:r>
      <w:proofErr w:type="spellEnd"/>
    </w:p>
    <w:p w:rsidR="000E6AFE" w:rsidRPr="000E6AFE" w:rsidRDefault="000E6AFE" w:rsidP="000E6AFE">
      <w:pPr>
        <w:jc w:val="both"/>
        <w:rPr>
          <w:i/>
          <w:iCs/>
        </w:rPr>
      </w:pPr>
      <w:r w:rsidRPr="000E6AFE">
        <w:rPr>
          <w:i/>
          <w:iCs/>
        </w:rPr>
        <w:t>Vzpostavitev CRM sistema:</w:t>
      </w:r>
    </w:p>
    <w:p w:rsidR="000E6AFE" w:rsidRDefault="000E6AFE" w:rsidP="000E6AFE">
      <w:pPr>
        <w:jc w:val="both"/>
      </w:pPr>
      <w:r>
        <w:t>Prestavljeno do nadaljnjega</w:t>
      </w:r>
    </w:p>
    <w:p w:rsidR="00036393" w:rsidRPr="00036393" w:rsidRDefault="00036393" w:rsidP="000E6AFE">
      <w:pPr>
        <w:jc w:val="both"/>
        <w:rPr>
          <w:i/>
          <w:iCs/>
        </w:rPr>
      </w:pPr>
      <w:r w:rsidRPr="00036393">
        <w:rPr>
          <w:i/>
          <w:iCs/>
        </w:rPr>
        <w:t xml:space="preserve">Podpora in usposabljanje lokalnih podjetij in </w:t>
      </w:r>
      <w:proofErr w:type="spellStart"/>
      <w:r w:rsidRPr="00036393">
        <w:rPr>
          <w:i/>
          <w:iCs/>
        </w:rPr>
        <w:t>MSPjev</w:t>
      </w:r>
      <w:proofErr w:type="spellEnd"/>
      <w:r w:rsidRPr="00036393">
        <w:rPr>
          <w:i/>
          <w:iCs/>
        </w:rPr>
        <w:t xml:space="preserve"> </w:t>
      </w: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D6ABD" w:rsidRPr="00F0675A" w:rsidTr="000E6AFE">
        <w:trPr>
          <w:trHeight w:val="264"/>
        </w:trPr>
        <w:tc>
          <w:tcPr>
            <w:tcW w:w="9072" w:type="dxa"/>
          </w:tcPr>
          <w:p w:rsidR="00ED6ABD" w:rsidRDefault="00ED6ABD" w:rsidP="00ED6ABD">
            <w:pPr>
              <w:pStyle w:val="Default"/>
              <w:numPr>
                <w:ilvl w:val="0"/>
                <w:numId w:val="3"/>
              </w:numPr>
              <w:rPr>
                <w:rFonts w:cstheme="minorBidi"/>
                <w:sz w:val="18"/>
              </w:rPr>
            </w:pPr>
            <w:proofErr w:type="spellStart"/>
            <w:r w:rsidRPr="00F0675A">
              <w:rPr>
                <w:rFonts w:cstheme="minorBidi" w:hint="eastAsia"/>
                <w:sz w:val="18"/>
              </w:rPr>
              <w:t>Nadaljno</w:t>
            </w:r>
            <w:proofErr w:type="spellEnd"/>
            <w:r w:rsidRPr="00F0675A">
              <w:rPr>
                <w:rFonts w:cstheme="minorBidi" w:hint="eastAsia"/>
                <w:sz w:val="18"/>
              </w:rPr>
              <w:t xml:space="preserve"> delovanje VEM to</w:t>
            </w:r>
            <w:r w:rsidRPr="00F0675A">
              <w:rPr>
                <w:rFonts w:cstheme="minorBidi"/>
                <w:sz w:val="18"/>
              </w:rPr>
              <w:t>č</w:t>
            </w:r>
            <w:r w:rsidRPr="00F0675A">
              <w:rPr>
                <w:rFonts w:cstheme="minorBidi" w:hint="eastAsia"/>
                <w:sz w:val="18"/>
              </w:rPr>
              <w:t>ke (</w:t>
            </w:r>
            <w:proofErr w:type="spellStart"/>
            <w:r w:rsidRPr="00F0675A">
              <w:rPr>
                <w:rFonts w:cstheme="minorBidi" w:hint="eastAsia"/>
                <w:sz w:val="18"/>
              </w:rPr>
              <w:t>Ragor</w:t>
            </w:r>
            <w:proofErr w:type="spellEnd"/>
            <w:r w:rsidRPr="00F0675A">
              <w:rPr>
                <w:rFonts w:cstheme="minorBidi" w:hint="eastAsia"/>
                <w:sz w:val="18"/>
              </w:rPr>
              <w:t xml:space="preserve"> Jesenice)</w:t>
            </w:r>
          </w:p>
          <w:p w:rsidR="00ED6ABD" w:rsidRPr="00F0675A" w:rsidRDefault="00ED6ABD" w:rsidP="00ED6ABD">
            <w:pPr>
              <w:pStyle w:val="Defaul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0675A">
              <w:rPr>
                <w:sz w:val="18"/>
                <w:szCs w:val="20"/>
              </w:rPr>
              <w:t>Letno sofinanciranje iz občinskega prorač</w:t>
            </w:r>
            <w:r>
              <w:rPr>
                <w:sz w:val="18"/>
                <w:szCs w:val="20"/>
              </w:rPr>
              <w:t xml:space="preserve">una – spodbujanje </w:t>
            </w:r>
            <w:r w:rsidRPr="00F0675A">
              <w:rPr>
                <w:sz w:val="18"/>
                <w:szCs w:val="20"/>
              </w:rPr>
              <w:t>gospodarstva</w:t>
            </w:r>
          </w:p>
          <w:p w:rsidR="00ED6ABD" w:rsidRPr="00F0675A" w:rsidRDefault="00ED6ABD" w:rsidP="00ED6AB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675A">
              <w:rPr>
                <w:sz w:val="18"/>
                <w:szCs w:val="20"/>
              </w:rPr>
              <w:t>Projekt: EU direkt (izobraževanje podjetnikov)</w:t>
            </w:r>
          </w:p>
        </w:tc>
      </w:tr>
      <w:tr w:rsidR="00ED6ABD" w:rsidRPr="00F0675A" w:rsidTr="000E6AFE">
        <w:trPr>
          <w:trHeight w:val="264"/>
        </w:trPr>
        <w:tc>
          <w:tcPr>
            <w:tcW w:w="9072" w:type="dxa"/>
          </w:tcPr>
          <w:p w:rsidR="00ED6ABD" w:rsidRPr="005A203C" w:rsidRDefault="00ED6ABD" w:rsidP="00ED6ABD">
            <w:pPr>
              <w:pStyle w:val="Default"/>
              <w:numPr>
                <w:ilvl w:val="0"/>
                <w:numId w:val="4"/>
              </w:numPr>
              <w:rPr>
                <w:rFonts w:cstheme="minorBidi"/>
                <w:sz w:val="18"/>
              </w:rPr>
            </w:pPr>
            <w:r w:rsidRPr="005A203C">
              <w:rPr>
                <w:rFonts w:cstheme="minorBidi" w:hint="eastAsia"/>
                <w:sz w:val="18"/>
              </w:rPr>
              <w:t>Projekt: Moje naravno z doline</w:t>
            </w:r>
          </w:p>
          <w:p w:rsidR="00ED6ABD" w:rsidRPr="003829B5" w:rsidRDefault="00ED6ABD" w:rsidP="00ED6ABD">
            <w:pPr>
              <w:pStyle w:val="Default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29B5">
              <w:rPr>
                <w:sz w:val="18"/>
                <w:szCs w:val="20"/>
              </w:rPr>
              <w:t xml:space="preserve">Projekt: Boš sadil? – sajenje avtohtonih vrst jablane </w:t>
            </w:r>
          </w:p>
          <w:p w:rsidR="00ED6ABD" w:rsidRDefault="00ED6ABD" w:rsidP="00ED6ABD">
            <w:pPr>
              <w:pStyle w:val="Default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829B5">
              <w:rPr>
                <w:sz w:val="18"/>
                <w:szCs w:val="20"/>
              </w:rPr>
              <w:t>Po</w:t>
            </w:r>
            <w:r>
              <w:rPr>
                <w:sz w:val="18"/>
                <w:szCs w:val="20"/>
              </w:rPr>
              <w:t>vezovanje z CTRP Kranj in RAGOR</w:t>
            </w:r>
          </w:p>
          <w:p w:rsidR="00ED6ABD" w:rsidRPr="00F0675A" w:rsidRDefault="00ED6ABD" w:rsidP="00ED6ABD">
            <w:pPr>
              <w:pStyle w:val="Default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Pehtina</w:t>
            </w:r>
            <w:proofErr w:type="spellEnd"/>
            <w:r>
              <w:rPr>
                <w:sz w:val="18"/>
                <w:szCs w:val="20"/>
              </w:rPr>
              <w:t xml:space="preserve"> zelišča</w:t>
            </w:r>
          </w:p>
        </w:tc>
      </w:tr>
    </w:tbl>
    <w:p w:rsidR="00ED6ABD" w:rsidRDefault="00ED6ABD" w:rsidP="006F5295">
      <w:pPr>
        <w:jc w:val="both"/>
      </w:pPr>
    </w:p>
    <w:p w:rsidR="00ED6ABD" w:rsidRDefault="00036393" w:rsidP="00036393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036393">
        <w:rPr>
          <w:b/>
          <w:bCs/>
        </w:rPr>
        <w:t xml:space="preserve">Destinacija in varnost </w:t>
      </w:r>
    </w:p>
    <w:p w:rsidR="00036393" w:rsidRPr="00036393" w:rsidRDefault="00036393" w:rsidP="00036393">
      <w:pPr>
        <w:jc w:val="both"/>
        <w:rPr>
          <w:i/>
          <w:iCs/>
        </w:rPr>
      </w:pPr>
      <w:r w:rsidRPr="00036393">
        <w:rPr>
          <w:i/>
          <w:iCs/>
        </w:rPr>
        <w:t xml:space="preserve">Vključevanje javnega in zasebnega sektorja ter lokalnih deležnikov v načrtovanje </w:t>
      </w:r>
      <w:proofErr w:type="spellStart"/>
      <w:r w:rsidRPr="00036393">
        <w:rPr>
          <w:i/>
          <w:iCs/>
        </w:rPr>
        <w:t>dest</w:t>
      </w:r>
      <w:r>
        <w:rPr>
          <w:i/>
          <w:iCs/>
        </w:rPr>
        <w:t>i</w:t>
      </w:r>
      <w:r w:rsidRPr="00036393">
        <w:rPr>
          <w:i/>
          <w:iCs/>
        </w:rPr>
        <w:t>nacijskega</w:t>
      </w:r>
      <w:proofErr w:type="spellEnd"/>
      <w:r w:rsidRPr="00036393">
        <w:rPr>
          <w:i/>
          <w:iCs/>
        </w:rPr>
        <w:t xml:space="preserve"> managementa in odločanje </w:t>
      </w:r>
    </w:p>
    <w:p w:rsidR="00036393" w:rsidRPr="003829B5" w:rsidRDefault="00036393" w:rsidP="00036393">
      <w:pPr>
        <w:pStyle w:val="Default"/>
        <w:numPr>
          <w:ilvl w:val="1"/>
          <w:numId w:val="8"/>
        </w:numPr>
        <w:ind w:left="639" w:hanging="142"/>
        <w:rPr>
          <w:sz w:val="18"/>
          <w:szCs w:val="20"/>
        </w:rPr>
      </w:pPr>
      <w:r w:rsidRPr="003829B5">
        <w:rPr>
          <w:sz w:val="18"/>
          <w:szCs w:val="20"/>
        </w:rPr>
        <w:t xml:space="preserve">Ukinjen strokovni svet Zavoda za Turizem in uvedba interesnih skupin (sekcij) za določeno sfero: </w:t>
      </w:r>
    </w:p>
    <w:p w:rsidR="00036393" w:rsidRPr="003829B5" w:rsidRDefault="00036393" w:rsidP="00036393">
      <w:pPr>
        <w:pStyle w:val="Default"/>
        <w:numPr>
          <w:ilvl w:val="0"/>
          <w:numId w:val="8"/>
        </w:numPr>
        <w:ind w:left="720" w:firstLine="486"/>
        <w:rPr>
          <w:sz w:val="18"/>
          <w:szCs w:val="20"/>
        </w:rPr>
      </w:pPr>
      <w:r w:rsidRPr="003829B5">
        <w:rPr>
          <w:sz w:val="18"/>
          <w:szCs w:val="20"/>
        </w:rPr>
        <w:t>Gostinstvo</w:t>
      </w:r>
    </w:p>
    <w:p w:rsidR="00036393" w:rsidRPr="003829B5" w:rsidRDefault="00036393" w:rsidP="00036393">
      <w:pPr>
        <w:pStyle w:val="Default"/>
        <w:numPr>
          <w:ilvl w:val="0"/>
          <w:numId w:val="8"/>
        </w:numPr>
        <w:ind w:left="720" w:firstLine="486"/>
        <w:rPr>
          <w:sz w:val="18"/>
          <w:szCs w:val="20"/>
        </w:rPr>
      </w:pPr>
      <w:r w:rsidRPr="003829B5">
        <w:rPr>
          <w:sz w:val="18"/>
          <w:szCs w:val="20"/>
        </w:rPr>
        <w:t>Kolesarstvo</w:t>
      </w:r>
    </w:p>
    <w:p w:rsidR="00036393" w:rsidRPr="003829B5" w:rsidRDefault="00036393" w:rsidP="00036393">
      <w:pPr>
        <w:pStyle w:val="Default"/>
        <w:numPr>
          <w:ilvl w:val="0"/>
          <w:numId w:val="8"/>
        </w:numPr>
        <w:ind w:left="720" w:firstLine="486"/>
        <w:rPr>
          <w:sz w:val="18"/>
          <w:szCs w:val="20"/>
        </w:rPr>
      </w:pPr>
      <w:r w:rsidRPr="003829B5">
        <w:rPr>
          <w:sz w:val="18"/>
          <w:szCs w:val="20"/>
        </w:rPr>
        <w:t>Pohodništvo</w:t>
      </w:r>
    </w:p>
    <w:p w:rsidR="00036393" w:rsidRPr="003829B5" w:rsidRDefault="00036393" w:rsidP="00036393">
      <w:pPr>
        <w:pStyle w:val="Default"/>
        <w:numPr>
          <w:ilvl w:val="0"/>
          <w:numId w:val="8"/>
        </w:numPr>
        <w:ind w:left="720" w:firstLine="486"/>
        <w:rPr>
          <w:sz w:val="18"/>
          <w:szCs w:val="20"/>
        </w:rPr>
      </w:pPr>
      <w:r w:rsidRPr="003829B5">
        <w:rPr>
          <w:sz w:val="18"/>
          <w:szCs w:val="20"/>
        </w:rPr>
        <w:t>Zima (smučanje in tek na smučeh)</w:t>
      </w:r>
    </w:p>
    <w:p w:rsidR="00036393" w:rsidRDefault="00036393" w:rsidP="00036393">
      <w:pPr>
        <w:pStyle w:val="Default"/>
        <w:ind w:firstLine="486"/>
        <w:rPr>
          <w:sz w:val="18"/>
          <w:szCs w:val="20"/>
        </w:rPr>
      </w:pPr>
    </w:p>
    <w:p w:rsidR="00036393" w:rsidRPr="003829B5" w:rsidRDefault="00036393" w:rsidP="00036393">
      <w:pPr>
        <w:pStyle w:val="Default"/>
        <w:numPr>
          <w:ilvl w:val="0"/>
          <w:numId w:val="8"/>
        </w:numPr>
        <w:ind w:left="720" w:firstLine="486"/>
        <w:rPr>
          <w:sz w:val="18"/>
          <w:szCs w:val="20"/>
        </w:rPr>
      </w:pPr>
      <w:r w:rsidRPr="003829B5">
        <w:rPr>
          <w:sz w:val="18"/>
          <w:szCs w:val="20"/>
        </w:rPr>
        <w:t xml:space="preserve">Izvedba </w:t>
      </w:r>
      <w:r>
        <w:rPr>
          <w:sz w:val="18"/>
          <w:szCs w:val="20"/>
        </w:rPr>
        <w:t xml:space="preserve">skupnih </w:t>
      </w:r>
      <w:r w:rsidRPr="003829B5">
        <w:rPr>
          <w:sz w:val="18"/>
          <w:szCs w:val="20"/>
        </w:rPr>
        <w:t xml:space="preserve">projektov: Jej lokalno, okušaj globalno; Kulinarična pot; MTB </w:t>
      </w:r>
      <w:proofErr w:type="spellStart"/>
      <w:r w:rsidRPr="003829B5">
        <w:rPr>
          <w:sz w:val="18"/>
          <w:szCs w:val="20"/>
        </w:rPr>
        <w:t>trail</w:t>
      </w:r>
      <w:proofErr w:type="spellEnd"/>
      <w:r w:rsidRPr="003829B5">
        <w:rPr>
          <w:sz w:val="18"/>
          <w:szCs w:val="20"/>
        </w:rPr>
        <w:t xml:space="preserve"> Karavanke, urejanje pohodniških poti, izdelava panoramske karte destinacije..</w:t>
      </w:r>
    </w:p>
    <w:p w:rsidR="00036393" w:rsidRDefault="00036393" w:rsidP="00036393">
      <w:pPr>
        <w:pStyle w:val="Default"/>
        <w:numPr>
          <w:ilvl w:val="0"/>
          <w:numId w:val="9"/>
        </w:numPr>
        <w:rPr>
          <w:sz w:val="18"/>
          <w:szCs w:val="20"/>
        </w:rPr>
      </w:pPr>
      <w:r w:rsidRPr="003829B5">
        <w:rPr>
          <w:sz w:val="18"/>
          <w:szCs w:val="20"/>
        </w:rPr>
        <w:t xml:space="preserve">Redni </w:t>
      </w:r>
      <w:r w:rsidR="009C3923">
        <w:rPr>
          <w:sz w:val="18"/>
          <w:szCs w:val="20"/>
        </w:rPr>
        <w:t>mesečni</w:t>
      </w:r>
      <w:bookmarkStart w:id="0" w:name="_GoBack"/>
      <w:bookmarkEnd w:id="0"/>
      <w:r w:rsidRPr="003829B5">
        <w:rPr>
          <w:sz w:val="18"/>
          <w:szCs w:val="20"/>
        </w:rPr>
        <w:t xml:space="preserve"> sestanki </w:t>
      </w:r>
      <w:r>
        <w:rPr>
          <w:sz w:val="18"/>
          <w:szCs w:val="20"/>
        </w:rPr>
        <w:t xml:space="preserve">s </w:t>
      </w:r>
      <w:proofErr w:type="spellStart"/>
      <w:r>
        <w:rPr>
          <w:sz w:val="18"/>
          <w:szCs w:val="20"/>
        </w:rPr>
        <w:t>prodajniki</w:t>
      </w:r>
      <w:proofErr w:type="spellEnd"/>
      <w:r>
        <w:rPr>
          <w:sz w:val="18"/>
          <w:szCs w:val="20"/>
        </w:rPr>
        <w:t xml:space="preserve"> v turizmu in gospodarstvu</w:t>
      </w:r>
      <w:r w:rsidRPr="003829B5">
        <w:rPr>
          <w:sz w:val="18"/>
          <w:szCs w:val="20"/>
        </w:rPr>
        <w:t xml:space="preserve"> občine Kranjska gora</w:t>
      </w:r>
    </w:p>
    <w:p w:rsidR="00036393" w:rsidRPr="00036393" w:rsidRDefault="00036393" w:rsidP="00036393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036393">
        <w:rPr>
          <w:szCs w:val="24"/>
        </w:rPr>
        <w:t>Izobraževanje lokalnih deležnikov in turističnih delavcev 2x letno</w:t>
      </w:r>
    </w:p>
    <w:p w:rsidR="009C3923" w:rsidRDefault="009C3923" w:rsidP="006F5295">
      <w:pPr>
        <w:jc w:val="both"/>
      </w:pPr>
    </w:p>
    <w:p w:rsidR="009C3923" w:rsidRDefault="009C3923" w:rsidP="006F5295">
      <w:pPr>
        <w:jc w:val="both"/>
      </w:pPr>
    </w:p>
    <w:p w:rsidR="009C3923" w:rsidRPr="009C3923" w:rsidRDefault="009C3923" w:rsidP="006F5295">
      <w:pPr>
        <w:jc w:val="both"/>
        <w:rPr>
          <w:b/>
          <w:bCs/>
          <w:u w:val="single"/>
        </w:rPr>
      </w:pPr>
      <w:r w:rsidRPr="009C3923">
        <w:rPr>
          <w:b/>
          <w:bCs/>
          <w:u w:val="single"/>
        </w:rPr>
        <w:t>V RAZPRAVO:</w:t>
      </w:r>
    </w:p>
    <w:p w:rsidR="006F5295" w:rsidRDefault="006F5295" w:rsidP="009C3923">
      <w:pPr>
        <w:pStyle w:val="Odstavekseznama"/>
        <w:numPr>
          <w:ilvl w:val="0"/>
          <w:numId w:val="9"/>
        </w:numPr>
        <w:jc w:val="both"/>
        <w:rPr>
          <w:b/>
          <w:bCs/>
        </w:rPr>
      </w:pPr>
      <w:r w:rsidRPr="009C3923">
        <w:rPr>
          <w:b/>
          <w:bCs/>
        </w:rPr>
        <w:t>Pregled in pojasnila dela v zvezi z spremljanjem izvajanja akcijskega plana in obravnava kazalnikov (</w:t>
      </w:r>
      <w:proofErr w:type="spellStart"/>
      <w:r w:rsidRPr="009C3923">
        <w:rPr>
          <w:b/>
          <w:bCs/>
        </w:rPr>
        <w:t>Green</w:t>
      </w:r>
      <w:proofErr w:type="spellEnd"/>
      <w:r w:rsidRPr="009C3923">
        <w:rPr>
          <w:b/>
          <w:bCs/>
        </w:rPr>
        <w:t xml:space="preserve"> </w:t>
      </w:r>
      <w:proofErr w:type="spellStart"/>
      <w:r w:rsidRPr="009C3923">
        <w:rPr>
          <w:b/>
          <w:bCs/>
        </w:rPr>
        <w:t>destination</w:t>
      </w:r>
      <w:proofErr w:type="spellEnd"/>
      <w:r w:rsidRPr="009C3923">
        <w:rPr>
          <w:b/>
          <w:bCs/>
        </w:rPr>
        <w:t xml:space="preserve"> </w:t>
      </w:r>
      <w:proofErr w:type="spellStart"/>
      <w:r w:rsidRPr="009C3923">
        <w:rPr>
          <w:b/>
          <w:bCs/>
        </w:rPr>
        <w:t>Indicator</w:t>
      </w:r>
      <w:proofErr w:type="spellEnd"/>
      <w:r w:rsidRPr="009C3923">
        <w:rPr>
          <w:b/>
          <w:bCs/>
        </w:rPr>
        <w:t xml:space="preserve">) </w:t>
      </w:r>
    </w:p>
    <w:p w:rsidR="009C3923" w:rsidRPr="009C3923" w:rsidRDefault="009C3923" w:rsidP="009C3923">
      <w:pPr>
        <w:jc w:val="both"/>
        <w:rPr>
          <w:b/>
          <w:bCs/>
        </w:rPr>
      </w:pPr>
    </w:p>
    <w:p w:rsidR="006F5295" w:rsidRPr="009C3923" w:rsidRDefault="006F5295" w:rsidP="009C3923">
      <w:pPr>
        <w:pStyle w:val="Odstavekseznama"/>
        <w:numPr>
          <w:ilvl w:val="0"/>
          <w:numId w:val="9"/>
        </w:numPr>
        <w:jc w:val="both"/>
        <w:rPr>
          <w:b/>
          <w:bCs/>
        </w:rPr>
      </w:pPr>
      <w:r w:rsidRPr="009C3923">
        <w:rPr>
          <w:b/>
          <w:bCs/>
        </w:rPr>
        <w:t xml:space="preserve">Strokovna obravnava kazalnikov </w:t>
      </w:r>
    </w:p>
    <w:sectPr w:rsidR="006F5295" w:rsidRPr="009C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4F8127"/>
    <w:multiLevelType w:val="hybridMultilevel"/>
    <w:tmpl w:val="B928B4F0"/>
    <w:lvl w:ilvl="0" w:tplc="11BCD0F2">
      <w:start w:val="1"/>
      <w:numFmt w:val="bullet"/>
      <w:lvlText w:val="•"/>
      <w:lvlJc w:val="left"/>
      <w:rPr>
        <w:sz w:val="2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F8F22D"/>
    <w:multiLevelType w:val="hybridMultilevel"/>
    <w:tmpl w:val="BBA4F888"/>
    <w:lvl w:ilvl="0" w:tplc="A30C7BD6">
      <w:start w:val="1"/>
      <w:numFmt w:val="bullet"/>
      <w:lvlText w:val="•"/>
      <w:lvlJc w:val="left"/>
      <w:rPr>
        <w:rFonts w:hint="default"/>
        <w:sz w:val="20"/>
      </w:rPr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FA1C77"/>
    <w:multiLevelType w:val="hybridMultilevel"/>
    <w:tmpl w:val="741EF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1715"/>
    <w:multiLevelType w:val="hybridMultilevel"/>
    <w:tmpl w:val="4AC0F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807"/>
    <w:multiLevelType w:val="hybridMultilevel"/>
    <w:tmpl w:val="E988A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30D8"/>
    <w:multiLevelType w:val="hybridMultilevel"/>
    <w:tmpl w:val="0786E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F4281"/>
    <w:multiLevelType w:val="hybridMultilevel"/>
    <w:tmpl w:val="50CE7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D734D"/>
    <w:multiLevelType w:val="hybridMultilevel"/>
    <w:tmpl w:val="50CE7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70F4"/>
    <w:multiLevelType w:val="hybridMultilevel"/>
    <w:tmpl w:val="7E9EDAE0"/>
    <w:lvl w:ilvl="0" w:tplc="FFFFFFFF">
      <w:start w:val="1"/>
      <w:numFmt w:val="bullet"/>
      <w:lvlText w:val="•"/>
      <w:lvlJc w:val="left"/>
      <w:rPr>
        <w:rFonts w:hint="default"/>
        <w:sz w:val="20"/>
      </w:rPr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0E"/>
    <w:rsid w:val="00036393"/>
    <w:rsid w:val="000E6AFE"/>
    <w:rsid w:val="003C1FFE"/>
    <w:rsid w:val="006F5295"/>
    <w:rsid w:val="009C3923"/>
    <w:rsid w:val="00C5420E"/>
    <w:rsid w:val="00EC1D7C"/>
    <w:rsid w:val="00E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CCED"/>
  <w15:chartTrackingRefBased/>
  <w15:docId w15:val="{48FE05A7-D18A-4E9E-9627-E5C0285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5295"/>
    <w:pPr>
      <w:ind w:left="720"/>
      <w:contextualSpacing/>
    </w:pPr>
  </w:style>
  <w:style w:type="paragraph" w:customStyle="1" w:styleId="Default">
    <w:name w:val="Default"/>
    <w:rsid w:val="00ED6AB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ja-JP"/>
    </w:rPr>
  </w:style>
  <w:style w:type="table" w:styleId="Tabelamrea">
    <w:name w:val="Table Grid"/>
    <w:basedOn w:val="Navadnatabela"/>
    <w:uiPriority w:val="39"/>
    <w:rsid w:val="00ED6AB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Skumavc</dc:creator>
  <cp:keywords/>
  <dc:description/>
  <cp:lastModifiedBy>Elizabeta Skumavc</cp:lastModifiedBy>
  <cp:revision>1</cp:revision>
  <dcterms:created xsi:type="dcterms:W3CDTF">2019-07-24T09:22:00Z</dcterms:created>
  <dcterms:modified xsi:type="dcterms:W3CDTF">2019-07-24T13:48:00Z</dcterms:modified>
</cp:coreProperties>
</file>